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004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61"/>
        <w:gridCol w:w="709"/>
        <w:gridCol w:w="934"/>
        <w:gridCol w:w="1273"/>
        <w:gridCol w:w="1011"/>
        <w:gridCol w:w="5641"/>
        <w:gridCol w:w="992"/>
      </w:tblGrid>
      <w:tr w:rsidR="00E555DA" w14:paraId="3924C8EC" w14:textId="77777777">
        <w:trPr>
          <w:trHeight w:val="469"/>
        </w:trPr>
        <w:tc>
          <w:tcPr>
            <w:tcW w:w="1400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E786A1" w14:textId="259BE5A0" w:rsidR="00E555DA" w:rsidRDefault="00EC324D">
            <w:pPr>
              <w:spacing w:before="108" w:line="220" w:lineRule="auto"/>
              <w:ind w:left="10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pacing w:val="-4"/>
                <w:sz w:val="24"/>
                <w:szCs w:val="24"/>
              </w:rPr>
              <w:t>学术专著</w:t>
            </w:r>
          </w:p>
        </w:tc>
      </w:tr>
      <w:tr w:rsidR="00E555DA" w14:paraId="32944EF6" w14:textId="77777777">
        <w:trPr>
          <w:trHeight w:val="534"/>
        </w:trPr>
        <w:tc>
          <w:tcPr>
            <w:tcW w:w="583" w:type="dxa"/>
            <w:tcBorders>
              <w:top w:val="single" w:sz="12" w:space="0" w:color="000000"/>
              <w:left w:val="single" w:sz="12" w:space="0" w:color="000000"/>
            </w:tcBorders>
          </w:tcPr>
          <w:p w14:paraId="533CD7EE" w14:textId="77777777" w:rsidR="00E555DA" w:rsidRDefault="00000000">
            <w:pPr>
              <w:spacing w:before="154" w:line="221" w:lineRule="auto"/>
              <w:ind w:left="6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序号</w:t>
            </w:r>
          </w:p>
        </w:tc>
        <w:tc>
          <w:tcPr>
            <w:tcW w:w="2861" w:type="dxa"/>
            <w:tcBorders>
              <w:top w:val="single" w:sz="12" w:space="0" w:color="000000"/>
            </w:tcBorders>
          </w:tcPr>
          <w:p w14:paraId="6034A944" w14:textId="77777777" w:rsidR="00E555DA" w:rsidRDefault="00000000">
            <w:pPr>
              <w:spacing w:before="153" w:line="220" w:lineRule="auto"/>
              <w:ind w:left="10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</w:rPr>
              <w:t>著作名称</w:t>
            </w:r>
          </w:p>
        </w:tc>
        <w:tc>
          <w:tcPr>
            <w:tcW w:w="709" w:type="dxa"/>
            <w:tcBorders>
              <w:top w:val="single" w:sz="12" w:space="0" w:color="000000"/>
            </w:tcBorders>
          </w:tcPr>
          <w:p w14:paraId="5F4E6D71" w14:textId="77777777" w:rsidR="00E555DA" w:rsidRDefault="00000000">
            <w:pPr>
              <w:spacing w:before="18" w:line="239" w:lineRule="auto"/>
              <w:ind w:left="1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</w:rPr>
              <w:t>著作</w:t>
            </w:r>
          </w:p>
          <w:p w14:paraId="5EC97CCA" w14:textId="77777777" w:rsidR="00E555DA" w:rsidRDefault="00000000">
            <w:pPr>
              <w:spacing w:line="214" w:lineRule="auto"/>
              <w:ind w:left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类型</w:t>
            </w:r>
          </w:p>
        </w:tc>
        <w:tc>
          <w:tcPr>
            <w:tcW w:w="934" w:type="dxa"/>
            <w:tcBorders>
              <w:top w:val="single" w:sz="12" w:space="0" w:color="000000"/>
            </w:tcBorders>
          </w:tcPr>
          <w:p w14:paraId="72C52B12" w14:textId="77777777" w:rsidR="00E555DA" w:rsidRDefault="00000000">
            <w:pPr>
              <w:spacing w:before="154" w:line="220" w:lineRule="auto"/>
              <w:ind w:left="25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</w:rPr>
              <w:t>作者</w:t>
            </w:r>
          </w:p>
        </w:tc>
        <w:tc>
          <w:tcPr>
            <w:tcW w:w="1273" w:type="dxa"/>
            <w:tcBorders>
              <w:top w:val="single" w:sz="12" w:space="0" w:color="000000"/>
            </w:tcBorders>
          </w:tcPr>
          <w:p w14:paraId="11123BA4" w14:textId="77777777" w:rsidR="00E555DA" w:rsidRDefault="00000000">
            <w:pPr>
              <w:spacing w:before="153" w:line="220" w:lineRule="auto"/>
              <w:ind w:left="3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11"/>
              </w:rPr>
              <w:t>出版社</w:t>
            </w:r>
          </w:p>
        </w:tc>
        <w:tc>
          <w:tcPr>
            <w:tcW w:w="1011" w:type="dxa"/>
            <w:tcBorders>
              <w:top w:val="single" w:sz="12" w:space="0" w:color="000000"/>
            </w:tcBorders>
          </w:tcPr>
          <w:p w14:paraId="0386BDDA" w14:textId="77777777" w:rsidR="00E555DA" w:rsidRDefault="00000000">
            <w:pPr>
              <w:spacing w:before="17" w:line="227" w:lineRule="auto"/>
              <w:ind w:left="193" w:right="154" w:hanging="1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8"/>
              </w:rPr>
              <w:t>出版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>/</w:t>
            </w:r>
            <w:r>
              <w:rPr>
                <w:rFonts w:ascii="宋体" w:eastAsia="宋体" w:hAnsi="宋体" w:cs="宋体"/>
                <w:b/>
                <w:bCs/>
                <w:spacing w:val="-8"/>
              </w:rPr>
              <w:t>再</w:t>
            </w:r>
            <w:r>
              <w:rPr>
                <w:rFonts w:ascii="宋体" w:eastAsia="宋体" w:hAnsi="宋体" w:cs="宋体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b/>
                <w:bCs/>
                <w:spacing w:val="-5"/>
              </w:rPr>
              <w:t>版时间</w:t>
            </w:r>
            <w:proofErr w:type="gramEnd"/>
          </w:p>
        </w:tc>
        <w:tc>
          <w:tcPr>
            <w:tcW w:w="5641" w:type="dxa"/>
            <w:tcBorders>
              <w:top w:val="single" w:sz="12" w:space="0" w:color="000000"/>
            </w:tcBorders>
          </w:tcPr>
          <w:p w14:paraId="632DFB4E" w14:textId="77777777" w:rsidR="00E555DA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FD7881" wp14:editId="4304A13D">
                      <wp:simplePos x="0" y="0"/>
                      <wp:positionH relativeFrom="rightMargin">
                        <wp:posOffset>-2455545</wp:posOffset>
                      </wp:positionH>
                      <wp:positionV relativeFrom="topMargin">
                        <wp:posOffset>85090</wp:posOffset>
                      </wp:positionV>
                      <wp:extent cx="1344930" cy="18669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44930" cy="186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43A20A" w14:textId="77777777" w:rsidR="00E555DA" w:rsidRDefault="00000000">
                                  <w:pPr>
                                    <w:spacing w:before="20" w:line="223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b/>
                                      <w:bCs/>
                                      <w:spacing w:val="-10"/>
                                    </w:rPr>
                                    <w:t>著作简介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0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5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eastAsia="楷体" w:hAnsi="楷体" w:cs="楷体"/>
                                      <w:spacing w:val="-10"/>
                                    </w:rPr>
                                    <w:t>限</w:t>
                                  </w:r>
                                  <w:r>
                                    <w:rPr>
                                      <w:rFonts w:ascii="楷体" w:eastAsia="楷体" w:hAnsi="楷体" w:cs="楷体"/>
                                      <w:spacing w:val="-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0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14"/>
                                      <w:w w:val="10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楷体" w:eastAsia="楷体" w:hAnsi="楷体" w:cs="楷体"/>
                                      <w:spacing w:val="-10"/>
                                    </w:rPr>
                                    <w:t>字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FD78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margin-left:-193.35pt;margin-top:6.7pt;width:105.9pt;height:14.7pt;z-index:251663360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" filled="f" stroked="f">
                      <v:textbox inset="0,0,0,0">
                        <w:txbxContent>
                          <w:p w14:paraId="2243A20A" w14:textId="77777777" w:rsidR="00E555DA" w:rsidRDefault="00000000">
                            <w:pPr>
                              <w:spacing w:before="20" w:line="223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b/>
                                <w:bCs/>
                                <w:spacing w:val="-10"/>
                              </w:rPr>
                              <w:t>著作简介</w:t>
                            </w:r>
                            <w:r>
                              <w:rPr>
                                <w:rFonts w:ascii="宋体" w:eastAsia="宋体" w:hAnsi="宋体" w:cs="宋体"/>
                                <w:spacing w:val="-10"/>
                              </w:rPr>
                              <w:t>（</w:t>
                            </w:r>
                            <w:r>
                              <w:rPr>
                                <w:rFonts w:ascii="宋体" w:eastAsia="宋体" w:hAnsi="宋体" w:cs="宋体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10"/>
                              </w:rPr>
                              <w:t>限</w:t>
                            </w:r>
                            <w:r>
                              <w:rPr>
                                <w:rFonts w:ascii="楷体" w:eastAsia="楷体" w:hAnsi="楷体" w:cs="楷体"/>
                                <w:spacing w:val="-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</w:rPr>
                              <w:t>100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4"/>
                                <w:w w:val="101"/>
                              </w:rPr>
                              <w:t xml:space="preserve"> </w:t>
                            </w:r>
                            <w:r>
                              <w:rPr>
                                <w:rFonts w:ascii="楷体" w:eastAsia="楷体" w:hAnsi="楷体" w:cs="楷体"/>
                                <w:spacing w:val="-10"/>
                              </w:rPr>
                              <w:t>字</w:t>
                            </w:r>
                            <w:r>
                              <w:rPr>
                                <w:rFonts w:ascii="宋体" w:eastAsia="宋体" w:hAnsi="宋体" w:cs="宋体"/>
                                <w:spacing w:val="-10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</w:tcPr>
          <w:p w14:paraId="760ED87E" w14:textId="77777777" w:rsidR="00E555DA" w:rsidRDefault="00000000">
            <w:pPr>
              <w:spacing w:before="17" w:line="227" w:lineRule="auto"/>
              <w:ind w:left="189" w:right="158" w:firstLine="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是否入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5"/>
              </w:rPr>
              <w:t>选文库</w:t>
            </w:r>
          </w:p>
        </w:tc>
      </w:tr>
      <w:tr w:rsidR="00E555DA" w14:paraId="52C7537C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7EA61080" w14:textId="77777777" w:rsidR="00E555DA" w:rsidRDefault="00E555DA">
            <w:pPr>
              <w:spacing w:line="411" w:lineRule="auto"/>
            </w:pPr>
          </w:p>
          <w:p w14:paraId="43D3F63C" w14:textId="77777777" w:rsidR="00E555DA" w:rsidRDefault="00000000">
            <w:pPr>
              <w:spacing w:before="60" w:line="186" w:lineRule="auto"/>
              <w:ind w:left="24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1" w:type="dxa"/>
          </w:tcPr>
          <w:p w14:paraId="359A3FD4" w14:textId="77777777" w:rsidR="00E555DA" w:rsidRDefault="00000000">
            <w:pPr>
              <w:spacing w:before="301" w:line="229" w:lineRule="auto"/>
              <w:ind w:left="1002" w:right="175" w:hanging="8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英美现代主义诗歌与审美现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代性研究</w:t>
            </w:r>
          </w:p>
        </w:tc>
        <w:tc>
          <w:tcPr>
            <w:tcW w:w="709" w:type="dxa"/>
          </w:tcPr>
          <w:p w14:paraId="798F6E4C" w14:textId="77777777" w:rsidR="00E555DA" w:rsidRDefault="00E555DA">
            <w:pPr>
              <w:spacing w:line="366" w:lineRule="auto"/>
            </w:pPr>
          </w:p>
          <w:p w14:paraId="0E8741FD" w14:textId="77777777" w:rsidR="00E555DA" w:rsidRDefault="00000000">
            <w:pPr>
              <w:spacing w:before="68" w:line="220" w:lineRule="auto"/>
              <w:ind w:left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著</w:t>
            </w:r>
          </w:p>
        </w:tc>
        <w:tc>
          <w:tcPr>
            <w:tcW w:w="934" w:type="dxa"/>
          </w:tcPr>
          <w:p w14:paraId="75FB3B6F" w14:textId="77777777" w:rsidR="00E555DA" w:rsidRDefault="00E555DA">
            <w:pPr>
              <w:spacing w:line="366" w:lineRule="auto"/>
            </w:pPr>
          </w:p>
          <w:p w14:paraId="4223F7D4" w14:textId="77777777" w:rsidR="00E555DA" w:rsidRDefault="00000000">
            <w:pPr>
              <w:spacing w:before="68" w:line="220" w:lineRule="auto"/>
              <w:ind w:left="152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董洪川</w:t>
            </w:r>
            <w:proofErr w:type="gramEnd"/>
          </w:p>
        </w:tc>
        <w:tc>
          <w:tcPr>
            <w:tcW w:w="1273" w:type="dxa"/>
          </w:tcPr>
          <w:p w14:paraId="78E74612" w14:textId="77777777" w:rsidR="00E555DA" w:rsidRDefault="00E555DA">
            <w:pPr>
              <w:spacing w:line="366" w:lineRule="auto"/>
            </w:pPr>
          </w:p>
          <w:p w14:paraId="5B781A5F" w14:textId="77777777" w:rsidR="00E555DA" w:rsidRDefault="00000000">
            <w:pPr>
              <w:spacing w:before="68" w:line="219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科学出版社</w:t>
            </w:r>
          </w:p>
        </w:tc>
        <w:tc>
          <w:tcPr>
            <w:tcW w:w="1011" w:type="dxa"/>
          </w:tcPr>
          <w:p w14:paraId="299895D7" w14:textId="77777777" w:rsidR="00E555DA" w:rsidRDefault="00E555DA">
            <w:pPr>
              <w:spacing w:line="410" w:lineRule="auto"/>
            </w:pPr>
          </w:p>
          <w:p w14:paraId="5DB91F16" w14:textId="77777777" w:rsidR="00E555DA" w:rsidRDefault="00000000">
            <w:pPr>
              <w:spacing w:before="61" w:line="186" w:lineRule="auto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201912</w:t>
            </w:r>
          </w:p>
        </w:tc>
        <w:tc>
          <w:tcPr>
            <w:tcW w:w="5641" w:type="dxa"/>
          </w:tcPr>
          <w:p w14:paraId="21EA81DC" w14:textId="77777777" w:rsidR="00E555DA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AA79BA" wp14:editId="5E0CA2DE">
                      <wp:simplePos x="0" y="0"/>
                      <wp:positionH relativeFrom="rightMargin">
                        <wp:posOffset>-3489325</wp:posOffset>
                      </wp:positionH>
                      <wp:positionV relativeFrom="topMargin">
                        <wp:posOffset>5080</wp:posOffset>
                      </wp:positionV>
                      <wp:extent cx="3420110" cy="70231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0110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09B6A3" w14:textId="77777777" w:rsidR="00E555DA" w:rsidRDefault="00000000">
                                  <w:pPr>
                                    <w:spacing w:before="19" w:line="232" w:lineRule="auto"/>
                                    <w:ind w:left="20" w:right="20" w:firstLine="54"/>
                                    <w:jc w:val="both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从现代性视角切入,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结合历史文化语境,分析英美现代主义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"/>
                                    </w:rPr>
                                    <w:t>经典诗人和诗歌作品,考察其审美现代性特征,阐述其对西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"/>
                                    </w:rPr>
                                    <w:t>方现代化进程中种种问题的揭示、反思与批判,发掘英美现</w:t>
                                  </w:r>
                                </w:p>
                                <w:p w14:paraId="72B05E9B" w14:textId="77777777" w:rsidR="00E555DA" w:rsidRDefault="00000000">
                                  <w:pPr>
                                    <w:spacing w:before="26" w:line="218" w:lineRule="auto"/>
                                    <w:ind w:left="49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代主义诗歌的认知价值、人文价值和历史价值。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AA79BA" id="文本框 4" o:spid="_x0000_s1027" type="#_x0000_t202" style="position:absolute;margin-left:-274.75pt;margin-top:.4pt;width:269.3pt;height:55.3pt;z-index:25166131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" filled="f" stroked="f">
                      <v:textbox inset="0,0,0,0">
                        <w:txbxContent>
                          <w:p w14:paraId="3F09B6A3" w14:textId="77777777" w:rsidR="00E555DA" w:rsidRDefault="00000000">
                            <w:pPr>
                              <w:spacing w:before="19" w:line="232" w:lineRule="auto"/>
                              <w:ind w:left="20" w:right="20" w:firstLine="54"/>
                              <w:jc w:val="both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从现代性视角切入,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结合历史文化语境,分析英美现代主义</w:t>
                            </w:r>
                            <w:r>
                              <w:rPr>
                                <w:rFonts w:ascii="宋体" w:eastAsia="宋体" w:hAnsi="宋体" w:cs="宋体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1"/>
                              </w:rPr>
                              <w:t>经典诗人和诗歌作品,考察其审美现代性特征,阐述其对西</w:t>
                            </w:r>
                            <w:r>
                              <w:rPr>
                                <w:rFonts w:ascii="宋体" w:eastAsia="宋体" w:hAnsi="宋体" w:cs="宋体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"/>
                              </w:rPr>
                              <w:t>方现代化进程中种种问题的揭示、反思与批判,发掘英美现</w:t>
                            </w:r>
                          </w:p>
                          <w:p w14:paraId="72B05E9B" w14:textId="77777777" w:rsidR="00E555DA" w:rsidRDefault="00000000">
                            <w:pPr>
                              <w:spacing w:before="26" w:line="218" w:lineRule="auto"/>
                              <w:ind w:left="49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代主义诗歌的认知价值、人文价值和历史价值。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3C8499DB" w14:textId="77777777" w:rsidR="00E555DA" w:rsidRDefault="00E555DA">
            <w:pPr>
              <w:spacing w:line="366" w:lineRule="auto"/>
            </w:pPr>
          </w:p>
          <w:p w14:paraId="460F4498" w14:textId="77777777" w:rsidR="00E555DA" w:rsidRDefault="00000000">
            <w:pPr>
              <w:spacing w:before="69" w:line="220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E555DA" w14:paraId="262BBE46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43DA94D6" w14:textId="77777777" w:rsidR="00E555DA" w:rsidRDefault="00E555DA">
            <w:pPr>
              <w:spacing w:line="412" w:lineRule="auto"/>
            </w:pPr>
          </w:p>
          <w:p w14:paraId="338CB8F3" w14:textId="77777777" w:rsidR="00E555DA" w:rsidRDefault="00000000">
            <w:pPr>
              <w:spacing w:before="60" w:line="186" w:lineRule="auto"/>
              <w:ind w:left="22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61" w:type="dxa"/>
          </w:tcPr>
          <w:p w14:paraId="38A008A3" w14:textId="77777777" w:rsidR="00E555DA" w:rsidRDefault="00000000">
            <w:pPr>
              <w:spacing w:before="302" w:line="229" w:lineRule="auto"/>
              <w:ind w:left="582" w:right="175" w:hanging="4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美国小说研究在中国的历史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嬗变及其效应研究</w:t>
            </w:r>
          </w:p>
        </w:tc>
        <w:tc>
          <w:tcPr>
            <w:tcW w:w="709" w:type="dxa"/>
          </w:tcPr>
          <w:p w14:paraId="6E781E31" w14:textId="77777777" w:rsidR="00E555DA" w:rsidRDefault="00E555DA">
            <w:pPr>
              <w:spacing w:line="367" w:lineRule="auto"/>
            </w:pPr>
          </w:p>
          <w:p w14:paraId="112B3ADC" w14:textId="77777777" w:rsidR="00E555DA" w:rsidRDefault="00000000">
            <w:pPr>
              <w:spacing w:before="68" w:line="220" w:lineRule="auto"/>
              <w:ind w:left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著</w:t>
            </w:r>
          </w:p>
        </w:tc>
        <w:tc>
          <w:tcPr>
            <w:tcW w:w="934" w:type="dxa"/>
          </w:tcPr>
          <w:p w14:paraId="427DC38B" w14:textId="77777777" w:rsidR="00E555DA" w:rsidRDefault="00E555DA">
            <w:pPr>
              <w:spacing w:line="367" w:lineRule="auto"/>
            </w:pPr>
          </w:p>
          <w:p w14:paraId="6DC3791F" w14:textId="77777777" w:rsidR="00E555DA" w:rsidRDefault="00000000">
            <w:pPr>
              <w:spacing w:before="68" w:line="219" w:lineRule="auto"/>
              <w:ind w:left="15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2"/>
              </w:rPr>
              <w:t>任虎军</w:t>
            </w:r>
            <w:proofErr w:type="gramEnd"/>
          </w:p>
        </w:tc>
        <w:tc>
          <w:tcPr>
            <w:tcW w:w="1273" w:type="dxa"/>
          </w:tcPr>
          <w:p w14:paraId="7F0A7AFE" w14:textId="77777777" w:rsidR="00E555DA" w:rsidRDefault="00000000">
            <w:pPr>
              <w:spacing w:before="303" w:line="229" w:lineRule="auto"/>
              <w:ind w:left="221" w:right="108" w:hanging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中国社会科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学出版社</w:t>
            </w:r>
          </w:p>
        </w:tc>
        <w:tc>
          <w:tcPr>
            <w:tcW w:w="1011" w:type="dxa"/>
          </w:tcPr>
          <w:p w14:paraId="501D4F4B" w14:textId="77777777" w:rsidR="00E555DA" w:rsidRDefault="00E555DA">
            <w:pPr>
              <w:spacing w:line="412" w:lineRule="auto"/>
            </w:pPr>
          </w:p>
          <w:p w14:paraId="0F77D52E" w14:textId="77777777" w:rsidR="00E555DA" w:rsidRDefault="00000000">
            <w:pPr>
              <w:spacing w:before="60" w:line="186" w:lineRule="auto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201708</w:t>
            </w:r>
          </w:p>
        </w:tc>
        <w:tc>
          <w:tcPr>
            <w:tcW w:w="5641" w:type="dxa"/>
          </w:tcPr>
          <w:p w14:paraId="0339EC87" w14:textId="77777777" w:rsidR="00E555DA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D117BC" wp14:editId="61884F27">
                      <wp:simplePos x="0" y="0"/>
                      <wp:positionH relativeFrom="rightMargin">
                        <wp:posOffset>-3514725</wp:posOffset>
                      </wp:positionH>
                      <wp:positionV relativeFrom="topMargin">
                        <wp:posOffset>5715</wp:posOffset>
                      </wp:positionV>
                      <wp:extent cx="3471545" cy="70231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545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CB9A845" w14:textId="77777777" w:rsidR="00E555DA" w:rsidRDefault="00000000">
                                  <w:pPr>
                                    <w:spacing w:before="18" w:line="233" w:lineRule="auto"/>
                                    <w:ind w:left="20" w:right="20"/>
                                    <w:jc w:val="both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从整体角度出发，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历时性探讨美国小说研究在中国从意识形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3"/>
                                    </w:rPr>
                                    <w:t>态批评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3"/>
                                    </w:rPr>
                                    <w:t xml:space="preserve">逐步走向非意识形态批评以及多元文学文化批评的 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历史嬗变及其文化和文学效应，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总结百年研究的成功经验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和</w:t>
                                  </w:r>
                                  <w:proofErr w:type="gramEnd"/>
                                </w:p>
                                <w:p w14:paraId="39793383" w14:textId="77777777" w:rsidR="00E555DA" w:rsidRDefault="00000000">
                                  <w:pPr>
                                    <w:spacing w:before="23" w:line="219" w:lineRule="auto"/>
                                    <w:ind w:left="746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3"/>
                                    </w:rPr>
                                    <w:t>失败教训，展望美国小说研究的发展趋势。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D117BC" id="文本框 7" o:spid="_x0000_s1028" type="#_x0000_t202" style="position:absolute;margin-left:-276.75pt;margin-top:.45pt;width:273.35pt;height:55.3pt;z-index:25166028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" filled="f" stroked="f">
                      <v:textbox inset="0,0,0,0">
                        <w:txbxContent>
                          <w:p w14:paraId="3CB9A845" w14:textId="77777777" w:rsidR="00E555DA" w:rsidRDefault="00000000">
                            <w:pPr>
                              <w:spacing w:before="18" w:line="233" w:lineRule="auto"/>
                              <w:ind w:left="20" w:right="20"/>
                              <w:jc w:val="both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从整体角度出发，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历时性探讨美国小说研究在中国从意识形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3"/>
                              </w:rPr>
                              <w:t>态批评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3"/>
                              </w:rPr>
                              <w:t xml:space="preserve">逐步走向非意识形态批评以及多元文学文化批评的  </w:t>
                            </w:r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历史嬗变及其文化和文学效应，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总结百年研究的成功经验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和</w:t>
                            </w:r>
                            <w:proofErr w:type="gramEnd"/>
                          </w:p>
                          <w:p w14:paraId="39793383" w14:textId="77777777" w:rsidR="00E555DA" w:rsidRDefault="00000000">
                            <w:pPr>
                              <w:spacing w:before="23" w:line="219" w:lineRule="auto"/>
                              <w:ind w:left="746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3"/>
                              </w:rPr>
                              <w:t>失败教训，展望美国小说研究的发展趋势。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6033ADF7" w14:textId="77777777" w:rsidR="00E555DA" w:rsidRDefault="00E555DA">
            <w:pPr>
              <w:spacing w:line="368" w:lineRule="auto"/>
            </w:pPr>
          </w:p>
          <w:p w14:paraId="39A5BC0B" w14:textId="77777777" w:rsidR="00E555DA" w:rsidRDefault="00000000">
            <w:pPr>
              <w:spacing w:before="68" w:line="220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E555DA" w14:paraId="4EDD352B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772F59D2" w14:textId="77777777" w:rsidR="00E555DA" w:rsidRDefault="00E555DA">
            <w:pPr>
              <w:spacing w:line="413" w:lineRule="auto"/>
            </w:pPr>
          </w:p>
          <w:p w14:paraId="6E95B7AF" w14:textId="77777777" w:rsidR="00E555DA" w:rsidRDefault="00000000">
            <w:pPr>
              <w:spacing w:before="60" w:line="186" w:lineRule="auto"/>
              <w:ind w:left="22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61" w:type="dxa"/>
          </w:tcPr>
          <w:p w14:paraId="00B4B215" w14:textId="77777777" w:rsidR="00E555DA" w:rsidRDefault="00000000">
            <w:pPr>
              <w:spacing w:before="166" w:line="220" w:lineRule="auto"/>
              <w:ind w:left="1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西哲第四转向的后现代思潮：</w:t>
            </w:r>
          </w:p>
          <w:p w14:paraId="2F208CB2" w14:textId="77777777" w:rsidR="00E555DA" w:rsidRDefault="00000000">
            <w:pPr>
              <w:spacing w:before="22" w:line="219" w:lineRule="auto"/>
              <w:ind w:left="1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追寻当今世界人文社科之前</w:t>
            </w:r>
          </w:p>
          <w:p w14:paraId="0EC263EE" w14:textId="77777777" w:rsidR="00E555DA" w:rsidRDefault="00000000">
            <w:pPr>
              <w:spacing w:before="23" w:line="221" w:lineRule="auto"/>
              <w:ind w:left="131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沿</w:t>
            </w:r>
          </w:p>
        </w:tc>
        <w:tc>
          <w:tcPr>
            <w:tcW w:w="709" w:type="dxa"/>
          </w:tcPr>
          <w:p w14:paraId="52806994" w14:textId="77777777" w:rsidR="00E555DA" w:rsidRDefault="00E555DA">
            <w:pPr>
              <w:spacing w:line="368" w:lineRule="auto"/>
            </w:pPr>
          </w:p>
          <w:p w14:paraId="235F393B" w14:textId="77777777" w:rsidR="00E555DA" w:rsidRDefault="00000000">
            <w:pPr>
              <w:spacing w:before="68" w:line="220" w:lineRule="auto"/>
              <w:ind w:left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著</w:t>
            </w:r>
          </w:p>
        </w:tc>
        <w:tc>
          <w:tcPr>
            <w:tcW w:w="934" w:type="dxa"/>
          </w:tcPr>
          <w:p w14:paraId="17236228" w14:textId="77777777" w:rsidR="00E555DA" w:rsidRDefault="00000000">
            <w:pPr>
              <w:spacing w:before="303" w:line="230" w:lineRule="auto"/>
              <w:ind w:left="259" w:right="105" w:hanging="15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王寅;王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4"/>
              </w:rPr>
              <w:t>天翼</w:t>
            </w:r>
          </w:p>
        </w:tc>
        <w:tc>
          <w:tcPr>
            <w:tcW w:w="1273" w:type="dxa"/>
          </w:tcPr>
          <w:p w14:paraId="43794437" w14:textId="77777777" w:rsidR="00E555DA" w:rsidRDefault="00000000">
            <w:pPr>
              <w:spacing w:before="303" w:line="220" w:lineRule="auto"/>
              <w:ind w:left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上海外语教</w:t>
            </w:r>
          </w:p>
          <w:p w14:paraId="1E3AC7DA" w14:textId="77777777" w:rsidR="00E555DA" w:rsidRDefault="00000000">
            <w:pPr>
              <w:spacing w:before="22" w:line="220" w:lineRule="auto"/>
              <w:ind w:left="2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育出版社</w:t>
            </w:r>
          </w:p>
        </w:tc>
        <w:tc>
          <w:tcPr>
            <w:tcW w:w="1011" w:type="dxa"/>
          </w:tcPr>
          <w:p w14:paraId="5011AFD1" w14:textId="77777777" w:rsidR="00E555DA" w:rsidRDefault="00000000">
            <w:pPr>
              <w:spacing w:line="25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516C6D" wp14:editId="5FB96298">
                      <wp:simplePos x="0" y="0"/>
                      <wp:positionH relativeFrom="rightMargin">
                        <wp:posOffset>-527050</wp:posOffset>
                      </wp:positionH>
                      <wp:positionV relativeFrom="topMargin">
                        <wp:posOffset>289560</wp:posOffset>
                      </wp:positionV>
                      <wp:extent cx="422910" cy="14478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E4FBAE6" w14:textId="77777777" w:rsidR="00E555DA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201905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16C6D" id="文本框 5" o:spid="_x0000_s1029" type="#_x0000_t202" style="position:absolute;margin-left:-41.5pt;margin-top:22.8pt;width:33.3pt;height:11.4pt;z-index:25166643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" filled="f" stroked="f">
                      <v:textbox inset="0,0,0,0">
                        <w:txbxContent>
                          <w:p w14:paraId="6E4FBAE6" w14:textId="77777777" w:rsidR="00E555DA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201905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5192B28D" w14:textId="77777777" w:rsidR="00E555DA" w:rsidRDefault="00E555DA">
            <w:pPr>
              <w:spacing w:line="250" w:lineRule="auto"/>
            </w:pPr>
          </w:p>
          <w:p w14:paraId="03D8ABF6" w14:textId="77777777" w:rsidR="00E555DA" w:rsidRDefault="00E555DA">
            <w:pPr>
              <w:spacing w:line="250" w:lineRule="auto"/>
            </w:pPr>
          </w:p>
          <w:p w14:paraId="2A499C97" w14:textId="77777777" w:rsidR="00E555DA" w:rsidRDefault="00E555DA">
            <w:pPr>
              <w:spacing w:line="251" w:lineRule="auto"/>
            </w:pPr>
          </w:p>
          <w:p w14:paraId="65090460" w14:textId="77777777" w:rsidR="00E555DA" w:rsidRDefault="00000000">
            <w:pPr>
              <w:spacing w:before="7" w:line="219" w:lineRule="auto"/>
              <w:ind w:left="550"/>
              <w:rPr>
                <w:rFonts w:ascii="宋体" w:eastAsia="宋体" w:hAnsi="宋体" w:cs="宋体"/>
                <w:sz w:val="2"/>
                <w:szCs w:val="2"/>
              </w:rPr>
            </w:pPr>
            <w:r>
              <w:rPr>
                <w:rFonts w:ascii="宋体" w:eastAsia="宋体" w:hAnsi="宋体" w:cs="宋体"/>
                <w:color w:val="C0C0C0"/>
                <w:spacing w:val="-1"/>
                <w:sz w:val="2"/>
                <w:szCs w:val="2"/>
              </w:rPr>
              <w:t>内部材料，请勿外传</w:t>
            </w:r>
          </w:p>
        </w:tc>
        <w:tc>
          <w:tcPr>
            <w:tcW w:w="5641" w:type="dxa"/>
          </w:tcPr>
          <w:p w14:paraId="25F9C792" w14:textId="77777777" w:rsidR="00E555DA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08489E" wp14:editId="66D6C8B6">
                      <wp:simplePos x="0" y="0"/>
                      <wp:positionH relativeFrom="rightMargin">
                        <wp:posOffset>-3516630</wp:posOffset>
                      </wp:positionH>
                      <wp:positionV relativeFrom="topMargin">
                        <wp:posOffset>6985</wp:posOffset>
                      </wp:positionV>
                      <wp:extent cx="3510280" cy="70231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0280" cy="7023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5F7697B" w14:textId="77777777" w:rsidR="00E555DA" w:rsidRDefault="00000000">
                                  <w:pPr>
                                    <w:spacing w:before="21" w:line="234" w:lineRule="auto"/>
                                    <w:ind w:left="22" w:right="20" w:hanging="2"/>
                                    <w:jc w:val="both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8"/>
                                    </w:rPr>
                                    <w:t>在西哲三个转向的基础上提出“第四转向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"/>
                                    </w:rPr>
                                    <w:t>”，否定形而上学，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强调非客观主义哲学观。语言学界在此形势的推动下应运而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3"/>
                                    </w:rPr>
                                    <w:t>生了认知语言学和体认语言学，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3"/>
                                    </w:rPr>
                                    <w:t>拓宽了学术视野，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3"/>
                                    </w:rPr>
                                    <w:t>提升了科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研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水平，为“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中国后语言哲学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>”增添了全新的研究内容。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8489E" id="文本框 3" o:spid="_x0000_s1030" type="#_x0000_t202" style="position:absolute;margin-left:-276.9pt;margin-top:.55pt;width:276.4pt;height:55.3pt;z-index:25165926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" filled="f" stroked="f">
                      <v:textbox inset="0,0,0,0">
                        <w:txbxContent>
                          <w:p w14:paraId="45F7697B" w14:textId="77777777" w:rsidR="00E555DA" w:rsidRDefault="00000000">
                            <w:pPr>
                              <w:spacing w:before="21" w:line="234" w:lineRule="auto"/>
                              <w:ind w:left="22" w:right="20" w:hanging="2"/>
                              <w:jc w:val="both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8"/>
                              </w:rPr>
                              <w:t>在西哲三个转向的基础上提出“第四转向</w:t>
                            </w:r>
                            <w:r>
                              <w:rPr>
                                <w:rFonts w:ascii="宋体" w:eastAsia="宋体" w:hAnsi="宋体" w:cs="宋体"/>
                                <w:spacing w:val="-73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8"/>
                              </w:rPr>
                              <w:t>”，否定形而上学，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强调非客观主义哲学观。语言学界在此形势的推动下应运而</w:t>
                            </w:r>
                            <w:r>
                              <w:rPr>
                                <w:rFonts w:ascii="宋体" w:eastAsia="宋体" w:hAnsi="宋体" w:cs="宋体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3"/>
                              </w:rPr>
                              <w:t>生了认知语言学和体认语言学，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3"/>
                              </w:rPr>
                              <w:t>拓宽了学术视野，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5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3"/>
                              </w:rPr>
                              <w:t>提升了科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</w:rPr>
                              <w:t>研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</w:rPr>
                              <w:t>水平，为“</w:t>
                            </w:r>
                            <w:r>
                              <w:rPr>
                                <w:rFonts w:ascii="宋体" w:eastAsia="宋体" w:hAnsi="宋体" w:cs="宋体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>中国后语言哲学</w:t>
                            </w:r>
                            <w:r>
                              <w:rPr>
                                <w:rFonts w:ascii="宋体" w:eastAsia="宋体" w:hAnsi="宋体" w:cs="宋体"/>
                                <w:spacing w:val="-78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>”增添了全新的研究内容。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7A69E6B4" w14:textId="77777777" w:rsidR="00E555DA" w:rsidRDefault="00E555DA">
            <w:pPr>
              <w:spacing w:line="369" w:lineRule="auto"/>
            </w:pPr>
          </w:p>
          <w:p w14:paraId="4BC49036" w14:textId="77777777" w:rsidR="00E555DA" w:rsidRDefault="00000000">
            <w:pPr>
              <w:spacing w:before="68" w:line="220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E555DA" w14:paraId="7EB67810" w14:textId="77777777">
        <w:trPr>
          <w:trHeight w:val="1088"/>
        </w:trPr>
        <w:tc>
          <w:tcPr>
            <w:tcW w:w="583" w:type="dxa"/>
            <w:tcBorders>
              <w:left w:val="single" w:sz="12" w:space="0" w:color="000000"/>
            </w:tcBorders>
          </w:tcPr>
          <w:p w14:paraId="174D8C63" w14:textId="77777777" w:rsidR="00E555DA" w:rsidRDefault="00E555DA">
            <w:pPr>
              <w:spacing w:line="415" w:lineRule="auto"/>
            </w:pPr>
          </w:p>
          <w:p w14:paraId="150F7CAC" w14:textId="77777777" w:rsidR="00E555DA" w:rsidRDefault="00000000">
            <w:pPr>
              <w:spacing w:before="60" w:line="186" w:lineRule="auto"/>
              <w:ind w:left="2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1" w:type="dxa"/>
          </w:tcPr>
          <w:p w14:paraId="0E2E89A3" w14:textId="77777777" w:rsidR="00E555DA" w:rsidRDefault="00000000">
            <w:pPr>
              <w:spacing w:before="305" w:line="229" w:lineRule="auto"/>
              <w:ind w:left="794" w:right="175" w:hanging="63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基于用户视角的汉英词典理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论与应用研究</w:t>
            </w:r>
          </w:p>
        </w:tc>
        <w:tc>
          <w:tcPr>
            <w:tcW w:w="709" w:type="dxa"/>
          </w:tcPr>
          <w:p w14:paraId="2A62D9B4" w14:textId="77777777" w:rsidR="00E555DA" w:rsidRDefault="00E555DA">
            <w:pPr>
              <w:spacing w:line="370" w:lineRule="auto"/>
            </w:pPr>
          </w:p>
          <w:p w14:paraId="2D469DAB" w14:textId="77777777" w:rsidR="00E555DA" w:rsidRDefault="00000000">
            <w:pPr>
              <w:spacing w:before="68" w:line="220" w:lineRule="auto"/>
              <w:ind w:left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著</w:t>
            </w:r>
          </w:p>
        </w:tc>
        <w:tc>
          <w:tcPr>
            <w:tcW w:w="934" w:type="dxa"/>
          </w:tcPr>
          <w:p w14:paraId="091B6358" w14:textId="77777777" w:rsidR="00E555DA" w:rsidRDefault="00E555DA">
            <w:pPr>
              <w:spacing w:line="370" w:lineRule="auto"/>
            </w:pPr>
          </w:p>
          <w:p w14:paraId="7ABEDF9C" w14:textId="77777777" w:rsidR="00E555DA" w:rsidRDefault="00000000">
            <w:pPr>
              <w:spacing w:before="68" w:line="220" w:lineRule="auto"/>
              <w:ind w:left="1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胡文飞</w:t>
            </w:r>
          </w:p>
        </w:tc>
        <w:tc>
          <w:tcPr>
            <w:tcW w:w="1273" w:type="dxa"/>
          </w:tcPr>
          <w:p w14:paraId="0795702B" w14:textId="77777777" w:rsidR="00E555DA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DEDCDC" wp14:editId="78CBCF97">
                      <wp:simplePos x="0" y="0"/>
                      <wp:positionH relativeFrom="rightMargin">
                        <wp:posOffset>-742315</wp:posOffset>
                      </wp:positionH>
                      <wp:positionV relativeFrom="topMargin">
                        <wp:posOffset>267335</wp:posOffset>
                      </wp:positionV>
                      <wp:extent cx="687070" cy="18351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7070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B2AC5E1" w14:textId="77777777" w:rsidR="00E555DA" w:rsidRDefault="00000000">
                                  <w:pPr>
                                    <w:spacing w:before="19" w:line="219" w:lineRule="auto"/>
                                    <w:ind w:left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2"/>
                                    </w:rPr>
                                    <w:t>科学出版社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DEDCDC" id="文本框 6" o:spid="_x0000_s1031" type="#_x0000_t202" style="position:absolute;margin-left:-58.45pt;margin-top:21.05pt;width:54.1pt;height:14.45pt;z-index:251664384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" filled="f" stroked="f">
                      <v:textbox inset="0,0,0,0">
                        <w:txbxContent>
                          <w:p w14:paraId="0B2AC5E1" w14:textId="77777777" w:rsidR="00E555DA" w:rsidRDefault="00000000">
                            <w:pPr>
                              <w:spacing w:before="19" w:line="219" w:lineRule="auto"/>
                              <w:ind w:left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2"/>
                              </w:rPr>
                              <w:t>科学出版社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1011" w:type="dxa"/>
          </w:tcPr>
          <w:p w14:paraId="0AFCC4EA" w14:textId="77777777" w:rsidR="00E555DA" w:rsidRDefault="0000000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E7D4BC" wp14:editId="01D8F3F6">
                      <wp:simplePos x="0" y="0"/>
                      <wp:positionH relativeFrom="rightMargin">
                        <wp:posOffset>-527050</wp:posOffset>
                      </wp:positionH>
                      <wp:positionV relativeFrom="topMargin">
                        <wp:posOffset>290195</wp:posOffset>
                      </wp:positionV>
                      <wp:extent cx="422910" cy="14478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910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0D9C72A" w14:textId="77777777" w:rsidR="00E555DA" w:rsidRDefault="00000000">
                                  <w:pPr>
                                    <w:spacing w:before="20" w:line="186" w:lineRule="auto"/>
                                    <w:ind w:left="20"/>
                                    <w:rPr>
                                      <w:rFonts w:ascii="Times New Roman" w:eastAsia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</w:rPr>
                                    <w:t>201912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E7D4BC" id="文本框 1" o:spid="_x0000_s1032" type="#_x0000_t202" style="position:absolute;margin-left:-41.5pt;margin-top:22.85pt;width:33.3pt;height:11.4pt;z-index:25166540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" filled="f" stroked="f">
                      <v:textbox inset="0,0,0,0">
                        <w:txbxContent>
                          <w:p w14:paraId="30D9C72A" w14:textId="77777777" w:rsidR="00E555DA" w:rsidRDefault="00000000">
                            <w:pPr>
                              <w:spacing w:before="20" w:line="186" w:lineRule="auto"/>
                              <w:ind w:left="20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</w:rPr>
                              <w:t>201912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5641" w:type="dxa"/>
          </w:tcPr>
          <w:p w14:paraId="1E1B0DB1" w14:textId="77777777" w:rsidR="00E555DA" w:rsidRDefault="00000000">
            <w:pPr>
              <w:spacing w:line="258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13D8AA" wp14:editId="436BE9B8">
                      <wp:simplePos x="0" y="0"/>
                      <wp:positionH relativeFrom="rightMargin">
                        <wp:posOffset>-3514725</wp:posOffset>
                      </wp:positionH>
                      <wp:positionV relativeFrom="topMargin">
                        <wp:posOffset>7620</wp:posOffset>
                      </wp:positionV>
                      <wp:extent cx="3471545" cy="529590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7154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D355A1" w14:textId="77777777" w:rsidR="00E555DA" w:rsidRDefault="00000000">
                                  <w:pPr>
                                    <w:spacing w:before="18" w:line="233" w:lineRule="auto"/>
                                    <w:ind w:left="20" w:right="20"/>
                                    <w:jc w:val="both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从用户视角出发，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全面分析了汉英词典</w:t>
                                  </w:r>
                                  <w:proofErr w:type="gramStart"/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的译义模式</w:t>
                                  </w:r>
                                  <w:proofErr w:type="gramEnd"/>
                                  <w:r>
                                    <w:rPr>
                                      <w:rFonts w:ascii="宋体" w:eastAsia="宋体" w:hAnsi="宋体" w:cs="宋体"/>
                                      <w:spacing w:val="-7"/>
                                    </w:rPr>
                                    <w:t>、微观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4"/>
                                    </w:rPr>
                                    <w:t>构、评价体系，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7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4"/>
                                    </w:rPr>
                                    <w:t>并系统构建了新型表征结构，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4"/>
                                    </w:rPr>
                                    <w:t>描述了汉英词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3"/>
                                    </w:rPr>
                                    <w:t>典的编纂现状，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5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3"/>
                                    </w:rPr>
                                    <w:t>创建了汉英词典理论研究新范式，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宋体" w:eastAsia="宋体" w:hAnsi="宋体" w:cs="宋体"/>
                                      <w:spacing w:val="-13"/>
                                    </w:rPr>
                                    <w:t>对未来汉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13D8AA" id="文本框 12" o:spid="_x0000_s1033" type="#_x0000_t202" style="position:absolute;margin-left:-276.75pt;margin-top:.6pt;width:273.35pt;height:41.7pt;z-index:251662336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" filled="f" stroked="f">
                      <v:textbox inset="0,0,0,0">
                        <w:txbxContent>
                          <w:p w14:paraId="61D355A1" w14:textId="77777777" w:rsidR="00E555DA" w:rsidRDefault="00000000">
                            <w:pPr>
                              <w:spacing w:before="18" w:line="233" w:lineRule="auto"/>
                              <w:ind w:left="20" w:right="20"/>
                              <w:jc w:val="both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从用户视角出发，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全面分析了汉英词典</w:t>
                            </w:r>
                            <w:proofErr w:type="gramStart"/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的译义模式</w:t>
                            </w:r>
                            <w:proofErr w:type="gramEnd"/>
                            <w:r>
                              <w:rPr>
                                <w:rFonts w:ascii="宋体" w:eastAsia="宋体" w:hAnsi="宋体" w:cs="宋体"/>
                                <w:spacing w:val="-7"/>
                              </w:rPr>
                              <w:t>、微观</w:t>
                            </w:r>
                            <w:r>
                              <w:rPr>
                                <w:rFonts w:ascii="宋体" w:eastAsia="宋体" w:hAnsi="宋体" w:cs="宋体"/>
                                <w:spacing w:val="-8"/>
                              </w:rPr>
                              <w:t>结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4"/>
                              </w:rPr>
                              <w:t>构、评价体系，</w:t>
                            </w:r>
                            <w:r>
                              <w:rPr>
                                <w:rFonts w:ascii="宋体" w:eastAsia="宋体" w:hAnsi="宋体" w:cs="宋体"/>
                                <w:spacing w:val="70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4"/>
                              </w:rPr>
                              <w:t>并系统构建了新型表征结构，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4"/>
                              </w:rPr>
                              <w:t>描述了汉英词</w:t>
                            </w:r>
                            <w:r>
                              <w:rPr>
                                <w:rFonts w:ascii="宋体" w:eastAsia="宋体" w:hAnsi="宋体" w:cs="宋体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3"/>
                              </w:rPr>
                              <w:t>典的编纂现状，</w:t>
                            </w:r>
                            <w:r>
                              <w:rPr>
                                <w:rFonts w:ascii="宋体" w:eastAsia="宋体" w:hAnsi="宋体" w:cs="宋体"/>
                                <w:spacing w:val="50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3"/>
                              </w:rPr>
                              <w:t>创建了汉英词典理论研究新范式，</w:t>
                            </w:r>
                            <w:r>
                              <w:rPr>
                                <w:rFonts w:ascii="宋体" w:eastAsia="宋体" w:hAnsi="宋体" w:cs="宋体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rFonts w:ascii="宋体" w:eastAsia="宋体" w:hAnsi="宋体" w:cs="宋体"/>
                                <w:spacing w:val="-13"/>
                              </w:rPr>
                              <w:t>对未来汉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0EE8FA1F" w14:textId="77777777" w:rsidR="00E555DA" w:rsidRDefault="00E555DA">
            <w:pPr>
              <w:spacing w:line="259" w:lineRule="auto"/>
            </w:pPr>
          </w:p>
          <w:p w14:paraId="1AD0414B" w14:textId="77777777" w:rsidR="00E555DA" w:rsidRDefault="00E555DA">
            <w:pPr>
              <w:spacing w:line="259" w:lineRule="auto"/>
            </w:pPr>
          </w:p>
          <w:p w14:paraId="42659F68" w14:textId="77777777" w:rsidR="00E555DA" w:rsidRDefault="00000000">
            <w:pPr>
              <w:spacing w:before="68" w:line="210" w:lineRule="auto"/>
              <w:ind w:left="1152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3"/>
              </w:rPr>
              <w:t>英学习</w:t>
            </w:r>
            <w:proofErr w:type="gramEnd"/>
            <w:r>
              <w:rPr>
                <w:rFonts w:ascii="宋体" w:eastAsia="宋体" w:hAnsi="宋体" w:cs="宋体"/>
                <w:spacing w:val="-3"/>
              </w:rPr>
              <w:t>词典的编纂也极具指导意义。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4FA1255B" w14:textId="77777777" w:rsidR="00E555DA" w:rsidRDefault="00E555DA">
            <w:pPr>
              <w:spacing w:line="370" w:lineRule="auto"/>
            </w:pPr>
          </w:p>
          <w:p w14:paraId="74230652" w14:textId="77777777" w:rsidR="00E555DA" w:rsidRDefault="00000000">
            <w:pPr>
              <w:spacing w:before="69" w:line="220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E555DA" w14:paraId="473E0B4A" w14:textId="77777777">
        <w:trPr>
          <w:trHeight w:val="1093"/>
        </w:trPr>
        <w:tc>
          <w:tcPr>
            <w:tcW w:w="583" w:type="dxa"/>
            <w:tcBorders>
              <w:left w:val="single" w:sz="12" w:space="0" w:color="000000"/>
            </w:tcBorders>
          </w:tcPr>
          <w:p w14:paraId="3928FCD1" w14:textId="77777777" w:rsidR="00E555DA" w:rsidRDefault="00E555DA">
            <w:pPr>
              <w:spacing w:line="422" w:lineRule="auto"/>
            </w:pPr>
          </w:p>
          <w:p w14:paraId="7477B344" w14:textId="77777777" w:rsidR="00E555DA" w:rsidRDefault="00000000">
            <w:pPr>
              <w:spacing w:before="60" w:line="183" w:lineRule="auto"/>
              <w:ind w:left="225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2861" w:type="dxa"/>
          </w:tcPr>
          <w:p w14:paraId="2F2533A3" w14:textId="77777777" w:rsidR="00E555DA" w:rsidRDefault="00000000">
            <w:pPr>
              <w:spacing w:before="308" w:line="230" w:lineRule="auto"/>
              <w:ind w:left="1215" w:right="109" w:hanging="111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来自异国的圣人：孔子在早期</w:t>
            </w:r>
            <w:r>
              <w:rPr>
                <w:rFonts w:ascii="宋体" w:eastAsia="宋体" w:hAnsi="宋体" w:cs="宋体"/>
                <w:spacing w:val="2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美国</w:t>
            </w:r>
          </w:p>
        </w:tc>
        <w:tc>
          <w:tcPr>
            <w:tcW w:w="709" w:type="dxa"/>
          </w:tcPr>
          <w:p w14:paraId="413AB87A" w14:textId="77777777" w:rsidR="00E555DA" w:rsidRDefault="00E555DA">
            <w:pPr>
              <w:spacing w:line="374" w:lineRule="auto"/>
            </w:pPr>
          </w:p>
          <w:p w14:paraId="04C3E602" w14:textId="77777777" w:rsidR="00E555DA" w:rsidRDefault="00000000">
            <w:pPr>
              <w:spacing w:before="68" w:line="220" w:lineRule="auto"/>
              <w:ind w:left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著</w:t>
            </w:r>
          </w:p>
        </w:tc>
        <w:tc>
          <w:tcPr>
            <w:tcW w:w="934" w:type="dxa"/>
          </w:tcPr>
          <w:p w14:paraId="6A5B8B5A" w14:textId="77777777" w:rsidR="00E555DA" w:rsidRDefault="00E555DA">
            <w:pPr>
              <w:spacing w:line="374" w:lineRule="auto"/>
            </w:pPr>
          </w:p>
          <w:p w14:paraId="54FDF77A" w14:textId="77777777" w:rsidR="00E555DA" w:rsidRDefault="00000000">
            <w:pPr>
              <w:spacing w:before="68" w:line="220" w:lineRule="auto"/>
              <w:ind w:left="2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4"/>
              </w:rPr>
              <w:t>张涛</w:t>
            </w:r>
          </w:p>
        </w:tc>
        <w:tc>
          <w:tcPr>
            <w:tcW w:w="1273" w:type="dxa"/>
          </w:tcPr>
          <w:p w14:paraId="2E0BDFDC" w14:textId="77777777" w:rsidR="00E555DA" w:rsidRDefault="00E555DA">
            <w:pPr>
              <w:spacing w:line="374" w:lineRule="auto"/>
            </w:pPr>
          </w:p>
          <w:p w14:paraId="1897BAEA" w14:textId="77777777" w:rsidR="00E555DA" w:rsidRDefault="00000000">
            <w:pPr>
              <w:spacing w:before="68" w:line="219" w:lineRule="auto"/>
              <w:ind w:left="11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商务印书馆</w:t>
            </w:r>
          </w:p>
        </w:tc>
        <w:tc>
          <w:tcPr>
            <w:tcW w:w="1011" w:type="dxa"/>
          </w:tcPr>
          <w:p w14:paraId="0FEA5B22" w14:textId="77777777" w:rsidR="00E555DA" w:rsidRDefault="00E555DA">
            <w:pPr>
              <w:spacing w:line="419" w:lineRule="auto"/>
            </w:pPr>
          </w:p>
          <w:p w14:paraId="2CB6DCB4" w14:textId="77777777" w:rsidR="00E555DA" w:rsidRDefault="00000000">
            <w:pPr>
              <w:spacing w:before="60" w:line="186" w:lineRule="auto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201911</w:t>
            </w:r>
          </w:p>
        </w:tc>
        <w:tc>
          <w:tcPr>
            <w:tcW w:w="5641" w:type="dxa"/>
          </w:tcPr>
          <w:p w14:paraId="7E3DA573" w14:textId="77777777" w:rsidR="00E555DA" w:rsidRDefault="00000000">
            <w:pPr>
              <w:spacing w:before="36" w:line="219" w:lineRule="auto"/>
              <w:ind w:left="11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深入发掘、研究大量的美国早期印刷品文献，</w:t>
            </w:r>
            <w:r>
              <w:rPr>
                <w:rFonts w:ascii="宋体" w:eastAsia="宋体" w:hAnsi="宋体" w:cs="宋体"/>
                <w:spacing w:val="5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考察</w:t>
            </w:r>
            <w:r>
              <w:rPr>
                <w:rFonts w:ascii="宋体" w:eastAsia="宋体" w:hAnsi="宋体" w:cs="宋体"/>
                <w:spacing w:val="24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1849</w:t>
            </w:r>
            <w:r>
              <w:rPr>
                <w:rFonts w:ascii="宋体" w:eastAsia="宋体" w:hAnsi="宋体" w:cs="宋体"/>
                <w:spacing w:val="9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年</w:t>
            </w:r>
          </w:p>
          <w:p w14:paraId="1E013899" w14:textId="77777777" w:rsidR="00E555DA" w:rsidRDefault="00000000">
            <w:pPr>
              <w:spacing w:before="22" w:line="220" w:lineRule="auto"/>
              <w:ind w:left="2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以前美国人对孔子的认知史及孔子在美国的形象的起源</w:t>
            </w:r>
            <w:proofErr w:type="gramStart"/>
            <w:r>
              <w:rPr>
                <w:rFonts w:ascii="宋体" w:eastAsia="宋体" w:hAnsi="宋体" w:cs="宋体"/>
                <w:spacing w:val="-2"/>
              </w:rPr>
              <w:t>和</w:t>
            </w:r>
            <w:proofErr w:type="gramEnd"/>
          </w:p>
          <w:p w14:paraId="2FE4F6F6" w14:textId="77777777" w:rsidR="00E555DA" w:rsidRDefault="00000000">
            <w:pPr>
              <w:spacing w:before="22" w:line="225" w:lineRule="auto"/>
              <w:ind w:left="313" w:right="96" w:hanging="19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早期演变，展示了孔子思想在美国社会生活中的实际意义。</w:t>
            </w:r>
            <w:r>
              <w:rPr>
                <w:rFonts w:ascii="宋体" w:eastAsia="宋体" w:hAnsi="宋体" w:cs="宋体"/>
                <w:spacing w:val="10"/>
              </w:rPr>
              <w:t xml:space="preserve"> </w:t>
            </w:r>
            <w:r>
              <w:rPr>
                <w:rFonts w:ascii="宋体" w:eastAsia="宋体" w:hAnsi="宋体" w:cs="宋体"/>
                <w:spacing w:val="-2"/>
              </w:rPr>
              <w:t>从珍稀文献切入该领域研究在国内外学术界尚属首次。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7DE309BD" w14:textId="77777777" w:rsidR="00E555DA" w:rsidRDefault="00E555DA">
            <w:pPr>
              <w:spacing w:line="374" w:lineRule="auto"/>
            </w:pPr>
          </w:p>
          <w:p w14:paraId="09F997B7" w14:textId="77777777" w:rsidR="00E555DA" w:rsidRDefault="00000000">
            <w:pPr>
              <w:spacing w:before="69" w:line="220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  <w:tr w:rsidR="00E555DA" w14:paraId="12C026C2" w14:textId="77777777">
        <w:trPr>
          <w:trHeight w:val="1091"/>
        </w:trPr>
        <w:tc>
          <w:tcPr>
            <w:tcW w:w="583" w:type="dxa"/>
            <w:tcBorders>
              <w:left w:val="single" w:sz="12" w:space="0" w:color="000000"/>
            </w:tcBorders>
          </w:tcPr>
          <w:p w14:paraId="3243FE7C" w14:textId="77777777" w:rsidR="00E555DA" w:rsidRDefault="00E555DA">
            <w:pPr>
              <w:spacing w:line="415" w:lineRule="auto"/>
            </w:pPr>
          </w:p>
          <w:p w14:paraId="7586A466" w14:textId="77777777" w:rsidR="00E555DA" w:rsidRDefault="00000000">
            <w:pPr>
              <w:spacing w:before="60" w:line="186" w:lineRule="auto"/>
              <w:ind w:left="23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6</w:t>
            </w:r>
          </w:p>
        </w:tc>
        <w:tc>
          <w:tcPr>
            <w:tcW w:w="2861" w:type="dxa"/>
          </w:tcPr>
          <w:p w14:paraId="495DD697" w14:textId="77777777" w:rsidR="00E555DA" w:rsidRDefault="00E555DA">
            <w:pPr>
              <w:spacing w:line="370" w:lineRule="auto"/>
            </w:pPr>
          </w:p>
          <w:p w14:paraId="2FFE2A4F" w14:textId="77777777" w:rsidR="00E555DA" w:rsidRDefault="00000000">
            <w:pPr>
              <w:spacing w:before="68" w:line="219" w:lineRule="auto"/>
              <w:ind w:left="373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</w:rPr>
              <w:t>齐泽克</w:t>
            </w:r>
            <w:proofErr w:type="gramEnd"/>
            <w:r>
              <w:rPr>
                <w:rFonts w:ascii="宋体" w:eastAsia="宋体" w:hAnsi="宋体" w:cs="宋体"/>
                <w:spacing w:val="-1"/>
              </w:rPr>
              <w:t>精神分析学文论</w:t>
            </w:r>
          </w:p>
        </w:tc>
        <w:tc>
          <w:tcPr>
            <w:tcW w:w="709" w:type="dxa"/>
          </w:tcPr>
          <w:p w14:paraId="44A9EF2B" w14:textId="77777777" w:rsidR="00E555DA" w:rsidRDefault="00E555DA">
            <w:pPr>
              <w:spacing w:line="370" w:lineRule="auto"/>
            </w:pPr>
          </w:p>
          <w:p w14:paraId="46490FA0" w14:textId="77777777" w:rsidR="00E555DA" w:rsidRDefault="00000000">
            <w:pPr>
              <w:spacing w:before="68" w:line="220" w:lineRule="auto"/>
              <w:ind w:left="2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著</w:t>
            </w:r>
          </w:p>
        </w:tc>
        <w:tc>
          <w:tcPr>
            <w:tcW w:w="934" w:type="dxa"/>
          </w:tcPr>
          <w:p w14:paraId="7BE94024" w14:textId="77777777" w:rsidR="00E555DA" w:rsidRDefault="00E555DA">
            <w:pPr>
              <w:spacing w:line="370" w:lineRule="auto"/>
            </w:pPr>
          </w:p>
          <w:p w14:paraId="3E4EAF2C" w14:textId="77777777" w:rsidR="00E555DA" w:rsidRDefault="00000000">
            <w:pPr>
              <w:spacing w:before="68" w:line="219" w:lineRule="auto"/>
              <w:ind w:left="25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赵淳</w:t>
            </w:r>
          </w:p>
        </w:tc>
        <w:tc>
          <w:tcPr>
            <w:tcW w:w="1273" w:type="dxa"/>
          </w:tcPr>
          <w:p w14:paraId="6BA2FBD4" w14:textId="77777777" w:rsidR="00E555DA" w:rsidRDefault="00000000">
            <w:pPr>
              <w:spacing w:before="306" w:line="229" w:lineRule="auto"/>
              <w:ind w:left="221" w:right="108" w:hanging="8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中国社会科</w:t>
            </w:r>
            <w:r>
              <w:rPr>
                <w:rFonts w:ascii="宋体" w:eastAsia="宋体" w:hAnsi="宋体" w:cs="宋体"/>
                <w:spacing w:val="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</w:rPr>
              <w:t>学出版社</w:t>
            </w:r>
          </w:p>
        </w:tc>
        <w:tc>
          <w:tcPr>
            <w:tcW w:w="1011" w:type="dxa"/>
          </w:tcPr>
          <w:p w14:paraId="66A3F3D7" w14:textId="77777777" w:rsidR="00E555DA" w:rsidRDefault="00E555DA">
            <w:pPr>
              <w:spacing w:line="415" w:lineRule="auto"/>
            </w:pPr>
          </w:p>
          <w:p w14:paraId="3ACE7AD0" w14:textId="77777777" w:rsidR="00E555DA" w:rsidRDefault="00000000">
            <w:pPr>
              <w:spacing w:before="60" w:line="186" w:lineRule="auto"/>
              <w:ind w:left="1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201804</w:t>
            </w:r>
          </w:p>
        </w:tc>
        <w:tc>
          <w:tcPr>
            <w:tcW w:w="5641" w:type="dxa"/>
          </w:tcPr>
          <w:p w14:paraId="1E4A5322" w14:textId="77777777" w:rsidR="00E555DA" w:rsidRDefault="00000000">
            <w:pPr>
              <w:spacing w:before="32" w:line="233" w:lineRule="auto"/>
              <w:ind w:left="113" w:right="89" w:firstLine="2"/>
              <w:jc w:val="both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7"/>
              </w:rPr>
              <w:t>从精神分析视域出发，</w:t>
            </w:r>
            <w:r>
              <w:rPr>
                <w:rFonts w:ascii="宋体" w:eastAsia="宋体" w:hAnsi="宋体" w:cs="宋体"/>
                <w:spacing w:val="42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7"/>
              </w:rPr>
              <w:t>将齐泽克</w:t>
            </w:r>
            <w:proofErr w:type="gramEnd"/>
            <w:r>
              <w:rPr>
                <w:rFonts w:ascii="宋体" w:eastAsia="宋体" w:hAnsi="宋体" w:cs="宋体"/>
                <w:spacing w:val="-7"/>
              </w:rPr>
              <w:t>数十部专著包含的相关理论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节点置于相互关联的西方人文思想平台上，</w:t>
            </w:r>
            <w:r>
              <w:rPr>
                <w:rFonts w:ascii="宋体" w:eastAsia="宋体" w:hAnsi="宋体" w:cs="宋体"/>
                <w:spacing w:val="55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以</w:t>
            </w:r>
            <w:r>
              <w:rPr>
                <w:rFonts w:ascii="宋体" w:eastAsia="宋体" w:hAnsi="宋体" w:cs="宋体"/>
                <w:spacing w:val="-40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5</w:t>
            </w:r>
            <w:r>
              <w:rPr>
                <w:rFonts w:ascii="宋体" w:eastAsia="宋体" w:hAnsi="宋体" w:cs="宋体"/>
                <w:spacing w:val="-45"/>
              </w:rPr>
              <w:t xml:space="preserve"> </w:t>
            </w:r>
            <w:proofErr w:type="gramStart"/>
            <w:r>
              <w:rPr>
                <w:rFonts w:ascii="宋体" w:eastAsia="宋体" w:hAnsi="宋体" w:cs="宋体"/>
                <w:spacing w:val="-9"/>
              </w:rPr>
              <w:t>个</w:t>
            </w:r>
            <w:proofErr w:type="gramEnd"/>
            <w:r>
              <w:rPr>
                <w:rFonts w:ascii="宋体" w:eastAsia="宋体" w:hAnsi="宋体" w:cs="宋体"/>
                <w:spacing w:val="-9"/>
              </w:rPr>
              <w:t>基本术语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(原质、幻象、快感、视差和意义)为切入口，</w:t>
            </w:r>
            <w:r>
              <w:rPr>
                <w:rFonts w:ascii="宋体" w:eastAsia="宋体" w:hAnsi="宋体" w:cs="宋体"/>
                <w:spacing w:val="51"/>
              </w:rPr>
              <w:t xml:space="preserve"> </w:t>
            </w:r>
            <w:r>
              <w:rPr>
                <w:rFonts w:ascii="宋体" w:eastAsia="宋体" w:hAnsi="宋体" w:cs="宋体"/>
                <w:spacing w:val="-7"/>
              </w:rPr>
              <w:t>全面梳理、</w:t>
            </w:r>
            <w:proofErr w:type="gramStart"/>
            <w:r>
              <w:rPr>
                <w:rFonts w:ascii="宋体" w:eastAsia="宋体" w:hAnsi="宋体" w:cs="宋体"/>
                <w:spacing w:val="-7"/>
              </w:rPr>
              <w:t>阐</w:t>
            </w:r>
            <w:proofErr w:type="gramEnd"/>
          </w:p>
          <w:p w14:paraId="24640377" w14:textId="77777777" w:rsidR="00E555DA" w:rsidRDefault="00000000">
            <w:pPr>
              <w:spacing w:before="22" w:line="212" w:lineRule="auto"/>
              <w:ind w:left="1990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5"/>
              </w:rPr>
              <w:t>释齐泽克文学</w:t>
            </w:r>
            <w:proofErr w:type="gramEnd"/>
            <w:r>
              <w:rPr>
                <w:rFonts w:ascii="宋体" w:eastAsia="宋体" w:hAnsi="宋体" w:cs="宋体"/>
                <w:spacing w:val="-5"/>
              </w:rPr>
              <w:t>观。</w:t>
            </w:r>
          </w:p>
        </w:tc>
        <w:tc>
          <w:tcPr>
            <w:tcW w:w="992" w:type="dxa"/>
            <w:tcBorders>
              <w:right w:val="single" w:sz="12" w:space="0" w:color="000000"/>
            </w:tcBorders>
          </w:tcPr>
          <w:p w14:paraId="2BE5A3FB" w14:textId="77777777" w:rsidR="00E555DA" w:rsidRDefault="00E555DA">
            <w:pPr>
              <w:spacing w:line="371" w:lineRule="auto"/>
            </w:pPr>
          </w:p>
          <w:p w14:paraId="23D08D0E" w14:textId="77777777" w:rsidR="00E555DA" w:rsidRDefault="00000000">
            <w:pPr>
              <w:spacing w:before="68" w:line="220" w:lineRule="auto"/>
              <w:ind w:left="40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否</w:t>
            </w:r>
          </w:p>
        </w:tc>
      </w:tr>
    </w:tbl>
    <w:p w14:paraId="709B9DB1" w14:textId="77777777" w:rsidR="00E555DA" w:rsidRDefault="00E555DA"/>
    <w:sectPr w:rsidR="00E555D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ABAE" w14:textId="77777777" w:rsidR="00B012D8" w:rsidRDefault="00B012D8">
      <w:r>
        <w:separator/>
      </w:r>
    </w:p>
  </w:endnote>
  <w:endnote w:type="continuationSeparator" w:id="0">
    <w:p w14:paraId="3086E11D" w14:textId="77777777" w:rsidR="00B012D8" w:rsidRDefault="00B01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FC643" w14:textId="77777777" w:rsidR="00B012D8" w:rsidRDefault="00B012D8">
      <w:r>
        <w:separator/>
      </w:r>
    </w:p>
  </w:footnote>
  <w:footnote w:type="continuationSeparator" w:id="0">
    <w:p w14:paraId="2AC8501B" w14:textId="77777777" w:rsidR="00B012D8" w:rsidRDefault="00B01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5DA"/>
    <w:rsid w:val="00B012D8"/>
    <w:rsid w:val="00E555DA"/>
    <w:rsid w:val="00EC324D"/>
    <w:rsid w:val="604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E1FF0B"/>
  <w15:docId w15:val="{F1564E5C-05D4-4940-B7EA-B05DDCFC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sisul</dc:creator>
  <cp:lastModifiedBy>sisu</cp:lastModifiedBy>
  <cp:revision>2</cp:revision>
  <dcterms:created xsi:type="dcterms:W3CDTF">2023-08-13T04:29:00Z</dcterms:created>
  <dcterms:modified xsi:type="dcterms:W3CDTF">2023-10-17T09:30:00Z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E69FD5551F6F4BE0A0B87A32917ED781</vt:lpwstr>
  </property>
</Properties>
</file>